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F" w:rsidRDefault="005F0348">
      <w:pPr>
        <w:pStyle w:val="Naslov1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film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Roma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Piškorovca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</w:p>
    <w:p w:rsidR="001D1FBF" w:rsidRDefault="001D1FBF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D1FBF" w:rsidRDefault="005F0348">
      <w:pPr>
        <w:pStyle w:val="Naslov1"/>
        <w:spacing w:line="480" w:lineRule="auto"/>
        <w:ind w:left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Lume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âj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âm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njenčim</w:t>
      </w:r>
      <w:proofErr w:type="spellEnd"/>
    </w:p>
    <w:p w:rsidR="001D1FBF" w:rsidRDefault="001D1FBF">
      <w:pPr>
        <w:spacing w:line="480" w:lineRule="auto"/>
        <w:jc w:val="both"/>
        <w:rPr>
          <w:color w:val="000000" w:themeColor="text1"/>
        </w:rPr>
      </w:pPr>
    </w:p>
    <w:p w:rsidR="001D1FBF" w:rsidRDefault="005F0348">
      <w:pPr>
        <w:pStyle w:val="Naslov1"/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âj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âm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njenčim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Svijet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zanimljiva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edukativna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Subotici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21.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lipnja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voditeljicu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Katanić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bio je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osmih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nauče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medijima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nijednog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Roma.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Skupinu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činilo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osmaša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pet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dječaka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tri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djevojčice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područnoj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Držimurcu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prostorima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Tomaša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Goričanca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Mala Subotica,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suradnji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Otvorenim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likovnim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pogonom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Romskom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organizacijom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medijima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pripremali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put,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1FBF" w:rsidRDefault="005F0348">
      <w:pPr>
        <w:pStyle w:val="Naslov1"/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Upoznava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pisanje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scenarija</w:t>
      </w:r>
      <w:proofErr w:type="spellEnd"/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Motivacijske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hrvatskom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bajaškom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edukator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Siniša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Senad-Musić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govorio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važnosti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snimatelj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Kralj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dokumentirao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Upoznao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kamerom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anjem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potaknuo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razvijaju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kreativnost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odvijalo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upoznavanje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među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sudionicima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Govorili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snovima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željama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budućnost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pokušati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Zajednički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dogovorili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scenarij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film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svatko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uspješno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sudjelovao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kreativni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ozbiljne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Raspravljali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ženskim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i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muškim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zanimanjima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kasnije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normalizaciji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diskriminacije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Pričali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o tome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uvijek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diskriminirani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iznenađeni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gledaju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budućnost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Pristojni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sudjeluju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objašnjavaju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prepreke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prepreke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vršnjaka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utječu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promjenu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govore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generacije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pohađale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povezuju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siromaštvom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socijalnom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isključenosti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pojasnio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edukator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Siniša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mišljenja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prestanku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školovanja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Dječake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svugdje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puštaju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slobode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djevojčice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ne”,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došli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zaključka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puštaju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učeničke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bi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došlo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neželjene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trudnoće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saznali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financijska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uacija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žalile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mlađoj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braći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nedovoljnog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stignu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željele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potaknuli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njezine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roditelje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krenuli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najavljeni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posjet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Piškorovec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Piškorovec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romsko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naselje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vožnje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Držimurca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najaviti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kažu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nenajavljeni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posjetitelji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poželjni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Snimanje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filma</w:t>
      </w:r>
      <w:proofErr w:type="spellEnd"/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međusobno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podijelili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željena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zanimanja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počelo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Voditelji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ubrzo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otkrili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željeno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zanimanje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uživljavanja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ubrzo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vidjeti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veselje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uzbuđenje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zaista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uživali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nimatelj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dokumentirao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iskrene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razmišljanja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medijska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Tomaša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Goričanca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Mala Subotica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dokumentaristički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cijeli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nastajanja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metadokumentarističku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pokušaju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napraviti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nekakav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video,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kamerom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 vide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interesantno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da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upoznaju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stvaranja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uspješan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zanimljiv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film.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Premijera</w:t>
      </w:r>
      <w:proofErr w:type="spellEnd"/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svečanom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premijerom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OŠ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Tomaša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Goričanca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Mala Subotica.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podržani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načelnika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Valentina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Škvorca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ravnateljice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Željke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Štampar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Zamude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Međimurske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županije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ponosni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gotovo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premalen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sudionike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sudjelovali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uspješno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obrazovanje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Upisi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srednje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škole</w:t>
      </w:r>
      <w:proofErr w:type="spellEnd"/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sudjelovali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uspješni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polaznici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srednjih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odabrala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pohađati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dom.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Naime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problem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riješio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uspješno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dom.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htjela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Zagrebu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smjer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nedovoljno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smjer</w:t>
      </w:r>
      <w:proofErr w:type="spellEnd"/>
    </w:p>
    <w:p w:rsidR="001D1FBF" w:rsidRDefault="005F0348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komercijalist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Međimurju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veselimo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budućim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FBF" w:rsidRDefault="005F0348" w:rsidP="00886FE2">
      <w:pPr>
        <w:spacing w:line="480" w:lineRule="auto"/>
        <w:jc w:val="both"/>
        <w:rPr>
          <w:rFonts w:ascii="Candara" w:eastAsia="Times New Roman" w:hAnsi="Candara"/>
          <w:sz w:val="24"/>
          <w:szCs w:val="24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vodoinstalaterima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kuharima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komercijalistima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mesarima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keramičarima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1FBF" w:rsidRDefault="00886FE2" w:rsidP="00886FE2">
      <w:pPr>
        <w:spacing w:after="0" w:line="480" w:lineRule="auto"/>
        <w:ind w:left="2880" w:firstLine="720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                         </w:t>
      </w:r>
      <w:proofErr w:type="spellStart"/>
      <w:r w:rsidR="005F0348">
        <w:rPr>
          <w:rFonts w:ascii="Candara" w:eastAsia="Times New Roman" w:hAnsi="Candara"/>
          <w:sz w:val="24"/>
          <w:szCs w:val="24"/>
          <w:lang w:eastAsia="hr-HR"/>
        </w:rPr>
        <w:t>Corina</w:t>
      </w:r>
      <w:proofErr w:type="spellEnd"/>
      <w:r w:rsidR="005F0348"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proofErr w:type="spellStart"/>
      <w:r w:rsidR="005F0348">
        <w:rPr>
          <w:rFonts w:ascii="Candara" w:eastAsia="Times New Roman" w:hAnsi="Candara"/>
          <w:sz w:val="24"/>
          <w:szCs w:val="24"/>
          <w:lang w:eastAsia="hr-HR"/>
        </w:rPr>
        <w:t>Kovačić</w:t>
      </w:r>
      <w:proofErr w:type="spellEnd"/>
    </w:p>
    <w:p w:rsidR="001D1FBF" w:rsidRDefault="00886FE2" w:rsidP="00886FE2">
      <w:pPr>
        <w:spacing w:after="0" w:line="480" w:lineRule="auto"/>
        <w:ind w:left="1440" w:firstLine="720"/>
        <w:jc w:val="center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</w:t>
      </w:r>
      <w:r w:rsidR="005F0348">
        <w:rPr>
          <w:rFonts w:ascii="Candara" w:eastAsia="Times New Roman" w:hAnsi="Candara"/>
          <w:sz w:val="24"/>
          <w:szCs w:val="24"/>
          <w:lang w:eastAsia="hr-HR"/>
        </w:rPr>
        <w:t>7.</w:t>
      </w:r>
      <w:r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Candara" w:eastAsia="Times New Roman" w:hAnsi="Candara"/>
          <w:sz w:val="24"/>
          <w:szCs w:val="24"/>
          <w:lang w:eastAsia="hr-HR"/>
        </w:rPr>
        <w:t>razred</w:t>
      </w:r>
      <w:proofErr w:type="spellEnd"/>
      <w:proofErr w:type="gramEnd"/>
    </w:p>
    <w:p w:rsidR="001D1FBF" w:rsidRDefault="005F0348" w:rsidP="00886FE2">
      <w:pPr>
        <w:spacing w:after="0" w:line="480" w:lineRule="auto"/>
        <w:ind w:left="5040"/>
        <w:jc w:val="center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OŠ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Tomaša</w:t>
      </w:r>
      <w:proofErr w:type="spellEnd"/>
      <w:r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Goričanca</w:t>
      </w:r>
      <w:proofErr w:type="spellEnd"/>
      <w:r>
        <w:rPr>
          <w:rFonts w:ascii="Candara" w:eastAsia="Times New Roman" w:hAnsi="Candara"/>
          <w:sz w:val="24"/>
          <w:szCs w:val="24"/>
          <w:lang w:eastAsia="hr-HR"/>
        </w:rPr>
        <w:t xml:space="preserve"> Mala Subotica</w:t>
      </w:r>
    </w:p>
    <w:p w:rsidR="001D1FBF" w:rsidRDefault="00886FE2" w:rsidP="00886FE2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color w:val="000000" w:themeColor="text1"/>
          <w:sz w:val="24"/>
          <w:szCs w:val="24"/>
          <w:lang w:eastAsia="hr-HR"/>
        </w:rPr>
        <w:t xml:space="preserve">                   Mentor: </w:t>
      </w:r>
      <w:proofErr w:type="spellStart"/>
      <w:r w:rsidR="005F0348">
        <w:rPr>
          <w:rFonts w:ascii="Candara" w:eastAsia="Times New Roman" w:hAnsi="Candara" w:cs="Times New Roman"/>
          <w:color w:val="000000" w:themeColor="text1"/>
          <w:sz w:val="24"/>
          <w:szCs w:val="24"/>
          <w:lang w:eastAsia="hr-HR"/>
        </w:rPr>
        <w:t>Sanja</w:t>
      </w:r>
      <w:proofErr w:type="spellEnd"/>
      <w:r w:rsidR="005F0348">
        <w:rPr>
          <w:rFonts w:ascii="Candara" w:eastAsia="Times New Roman" w:hAnsi="Candara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F0348">
        <w:rPr>
          <w:rFonts w:ascii="Candara" w:eastAsia="Times New Roman" w:hAnsi="Candara" w:cs="Times New Roman"/>
          <w:color w:val="000000" w:themeColor="text1"/>
          <w:sz w:val="24"/>
          <w:szCs w:val="24"/>
          <w:lang w:eastAsia="hr-HR"/>
        </w:rPr>
        <w:t>Posavec</w:t>
      </w:r>
      <w:proofErr w:type="spellEnd"/>
    </w:p>
    <w:p w:rsidR="001D1FBF" w:rsidRDefault="001D1FBF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FBF" w:rsidRDefault="001D1FBF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FBF" w:rsidRDefault="001D1FBF">
      <w:pPr>
        <w:spacing w:line="480" w:lineRule="auto"/>
        <w:jc w:val="both"/>
      </w:pPr>
    </w:p>
    <w:sectPr w:rsidR="001D1F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48" w:rsidRDefault="005F0348">
      <w:pPr>
        <w:spacing w:after="0" w:line="240" w:lineRule="auto"/>
      </w:pPr>
      <w:r>
        <w:separator/>
      </w:r>
    </w:p>
  </w:endnote>
  <w:endnote w:type="continuationSeparator" w:id="0">
    <w:p w:rsidR="005F0348" w:rsidRDefault="005F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9" w:type="dxa"/>
      <w:tblLook w:val="06A0" w:firstRow="1" w:lastRow="0" w:firstColumn="1" w:lastColumn="0" w:noHBand="1" w:noVBand="1"/>
    </w:tblPr>
    <w:tblGrid>
      <w:gridCol w:w="3119"/>
      <w:gridCol w:w="3116"/>
      <w:gridCol w:w="3124"/>
    </w:tblGrid>
    <w:tr w:rsidR="001D1FBF">
      <w:tc>
        <w:tcPr>
          <w:tcW w:w="3119" w:type="dxa"/>
          <w:shd w:val="clear" w:color="auto" w:fill="auto"/>
        </w:tcPr>
        <w:p w:rsidR="001D1FBF" w:rsidRDefault="001D1FBF">
          <w:pPr>
            <w:pStyle w:val="Zaglavlje"/>
            <w:ind w:left="-115"/>
          </w:pPr>
        </w:p>
      </w:tc>
      <w:tc>
        <w:tcPr>
          <w:tcW w:w="3116" w:type="dxa"/>
          <w:shd w:val="clear" w:color="auto" w:fill="auto"/>
        </w:tcPr>
        <w:p w:rsidR="001D1FBF" w:rsidRDefault="001D1FBF">
          <w:pPr>
            <w:pStyle w:val="Zaglavlje"/>
            <w:jc w:val="center"/>
          </w:pPr>
        </w:p>
      </w:tc>
      <w:tc>
        <w:tcPr>
          <w:tcW w:w="3124" w:type="dxa"/>
          <w:shd w:val="clear" w:color="auto" w:fill="auto"/>
        </w:tcPr>
        <w:p w:rsidR="001D1FBF" w:rsidRDefault="001D1FBF">
          <w:pPr>
            <w:pStyle w:val="Zaglavlje"/>
            <w:ind w:right="-115"/>
            <w:jc w:val="right"/>
          </w:pPr>
        </w:p>
      </w:tc>
    </w:tr>
  </w:tbl>
  <w:p w:rsidR="001D1FBF" w:rsidRDefault="001D1F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48" w:rsidRDefault="005F0348">
      <w:pPr>
        <w:spacing w:after="0" w:line="240" w:lineRule="auto"/>
      </w:pPr>
      <w:r>
        <w:separator/>
      </w:r>
    </w:p>
  </w:footnote>
  <w:footnote w:type="continuationSeparator" w:id="0">
    <w:p w:rsidR="005F0348" w:rsidRDefault="005F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9" w:type="dxa"/>
      <w:tblLook w:val="06A0" w:firstRow="1" w:lastRow="0" w:firstColumn="1" w:lastColumn="0" w:noHBand="1" w:noVBand="1"/>
    </w:tblPr>
    <w:tblGrid>
      <w:gridCol w:w="3119"/>
      <w:gridCol w:w="3116"/>
      <w:gridCol w:w="3124"/>
    </w:tblGrid>
    <w:tr w:rsidR="001D1FBF">
      <w:tc>
        <w:tcPr>
          <w:tcW w:w="3119" w:type="dxa"/>
          <w:shd w:val="clear" w:color="auto" w:fill="auto"/>
        </w:tcPr>
        <w:p w:rsidR="001D1FBF" w:rsidRDefault="001D1FBF">
          <w:pPr>
            <w:pStyle w:val="Zaglavlje"/>
            <w:ind w:left="-115"/>
          </w:pPr>
        </w:p>
      </w:tc>
      <w:tc>
        <w:tcPr>
          <w:tcW w:w="3116" w:type="dxa"/>
          <w:shd w:val="clear" w:color="auto" w:fill="auto"/>
        </w:tcPr>
        <w:p w:rsidR="001D1FBF" w:rsidRDefault="001D1FBF">
          <w:pPr>
            <w:pStyle w:val="Zaglavlje"/>
            <w:jc w:val="center"/>
          </w:pPr>
        </w:p>
      </w:tc>
      <w:tc>
        <w:tcPr>
          <w:tcW w:w="3124" w:type="dxa"/>
          <w:shd w:val="clear" w:color="auto" w:fill="auto"/>
        </w:tcPr>
        <w:p w:rsidR="001D1FBF" w:rsidRDefault="001D1FBF">
          <w:pPr>
            <w:pStyle w:val="Zaglavlje"/>
            <w:ind w:right="-115"/>
            <w:jc w:val="right"/>
          </w:pPr>
        </w:p>
      </w:tc>
    </w:tr>
  </w:tbl>
  <w:p w:rsidR="001D1FBF" w:rsidRDefault="001D1F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F"/>
    <w:rsid w:val="001D1FBF"/>
    <w:rsid w:val="005F0348"/>
    <w:rsid w:val="008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894D5437023409EEE917DED7FE338" ma:contentTypeVersion="7" ma:contentTypeDescription="Create a new document." ma:contentTypeScope="" ma:versionID="6e33fdb3e2ffe8175f09621e61a0c504">
  <xsd:schema xmlns:xsd="http://www.w3.org/2001/XMLSchema" xmlns:xs="http://www.w3.org/2001/XMLSchema" xmlns:p="http://schemas.microsoft.com/office/2006/metadata/properties" xmlns:ns2="6e730ff6-d8d9-438b-880b-9ed53df7f0be" targetNamespace="http://schemas.microsoft.com/office/2006/metadata/properties" ma:root="true" ma:fieldsID="471f93f402ddee05e92fadf04fd92a84" ns2:_="">
    <xsd:import namespace="6e730ff6-d8d9-438b-880b-9ed53df7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0ff6-d8d9-438b-880b-9ed53df7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458EF-5012-45FF-A1C1-C5D5D3E77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6F575-E9DB-4A1C-92F9-E0E5D509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3795B-ACF2-41CD-AD2C-768D44F3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30ff6-d8d9-438b-880b-9ed53df7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Kovačić</dc:creator>
  <cp:lastModifiedBy>Jasenka</cp:lastModifiedBy>
  <cp:revision>2</cp:revision>
  <dcterms:created xsi:type="dcterms:W3CDTF">2022-03-08T09:06:00Z</dcterms:created>
  <dcterms:modified xsi:type="dcterms:W3CDTF">2022-03-08T09:06:00Z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0x010100F0E894D5437023409EEE917DED7FE338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